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A76" w:rsidRDefault="00963A76"/>
    <w:p w:rsidR="00963A76" w:rsidRPr="004923EF" w:rsidRDefault="00963A76" w:rsidP="00963A76">
      <w:pPr>
        <w:keepNext/>
        <w:ind w:firstLine="0"/>
        <w:outlineLvl w:val="2"/>
        <w:rPr>
          <w:rFonts w:ascii="Book Antiqua" w:hAnsi="Book Antiqua" w:cs="Arial"/>
          <w:b/>
          <w:bCs/>
          <w:color w:val="FF0000"/>
        </w:rPr>
      </w:pPr>
      <w:r w:rsidRPr="004923EF">
        <w:rPr>
          <w:rFonts w:ascii="Book Antiqua" w:hAnsi="Book Antiqua" w:cs="Arial"/>
          <w:b/>
          <w:bCs/>
          <w:color w:val="FF0000"/>
        </w:rPr>
        <w:t>MALİ HİZMETLER MÜDÜRLÜĞÜ</w:t>
      </w:r>
    </w:p>
    <w:p w:rsidR="00963A76" w:rsidRPr="004923EF" w:rsidRDefault="00963A76" w:rsidP="00963A76">
      <w:pPr>
        <w:spacing w:before="0" w:after="0"/>
        <w:ind w:firstLine="0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</w:t>
      </w:r>
      <w:r w:rsidRPr="004923EF">
        <w:rPr>
          <w:rFonts w:ascii="Book Antiqua" w:hAnsi="Book Antiqua"/>
          <w:b/>
          <w:sz w:val="20"/>
          <w:szCs w:val="20"/>
        </w:rPr>
        <w:t>Kodlar:</w:t>
      </w:r>
      <w:r w:rsidRPr="004923EF">
        <w:rPr>
          <w:rFonts w:ascii="Book Antiqua" w:hAnsi="Book Antiqua"/>
          <w:b/>
          <w:sz w:val="20"/>
          <w:szCs w:val="20"/>
        </w:rPr>
        <w:tab/>
      </w:r>
    </w:p>
    <w:p w:rsidR="00963A76" w:rsidRPr="004923EF" w:rsidRDefault="00963A76" w:rsidP="00963A76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A= %80-%100 arası gerçekleşme veya çok başarılı.</w:t>
      </w:r>
    </w:p>
    <w:p w:rsidR="00963A76" w:rsidRPr="004923EF" w:rsidRDefault="00963A76" w:rsidP="00963A76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B= %60-%79 arası gerçekleşme veya başarılı.</w:t>
      </w:r>
    </w:p>
    <w:p w:rsidR="00963A76" w:rsidRPr="004923EF" w:rsidRDefault="00963A76" w:rsidP="00963A76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C= %40-%59 arası gerçekleşme veya orta derecede başarılı.</w:t>
      </w:r>
    </w:p>
    <w:p w:rsidR="00963A76" w:rsidRPr="004923EF" w:rsidRDefault="00963A76" w:rsidP="00963A76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D= %20-%39 arası gerçekleşme veya düşük başarı.</w:t>
      </w:r>
    </w:p>
    <w:p w:rsidR="00963A76" w:rsidRPr="004923EF" w:rsidRDefault="00963A76" w:rsidP="00963A76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E= %19’dan az gerçekleşme veya zayıf.</w:t>
      </w:r>
    </w:p>
    <w:tbl>
      <w:tblPr>
        <w:tblW w:w="9393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DBDB"/>
        <w:tblLook w:val="01E0" w:firstRow="1" w:lastRow="1" w:firstColumn="1" w:lastColumn="1" w:noHBand="0" w:noVBand="0"/>
      </w:tblPr>
      <w:tblGrid>
        <w:gridCol w:w="4592"/>
        <w:gridCol w:w="1203"/>
        <w:gridCol w:w="3598"/>
      </w:tblGrid>
      <w:tr w:rsidR="00963A76" w:rsidRPr="00963A76" w:rsidTr="00C93A5C">
        <w:trPr>
          <w:trHeight w:val="70"/>
        </w:trPr>
        <w:tc>
          <w:tcPr>
            <w:tcW w:w="4592" w:type="dxa"/>
            <w:shd w:val="clear" w:color="auto" w:fill="F2DBDB"/>
            <w:vAlign w:val="center"/>
          </w:tcPr>
          <w:p w:rsidR="00963A76" w:rsidRPr="00963A76" w:rsidRDefault="00963A76" w:rsidP="00963A76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963A76">
              <w:rPr>
                <w:b/>
                <w:color w:val="FF0000"/>
                <w:sz w:val="20"/>
                <w:szCs w:val="20"/>
              </w:rPr>
              <w:t>Stratejik Öncelikler</w:t>
            </w:r>
          </w:p>
          <w:p w:rsidR="00963A76" w:rsidRPr="00963A76" w:rsidRDefault="00963A76" w:rsidP="00963A76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963A76">
              <w:rPr>
                <w:b/>
                <w:color w:val="FF0000"/>
                <w:sz w:val="20"/>
                <w:szCs w:val="20"/>
              </w:rPr>
              <w:t xml:space="preserve">(Faaliyet ve Projeler)       </w:t>
            </w:r>
          </w:p>
        </w:tc>
        <w:tc>
          <w:tcPr>
            <w:tcW w:w="1203" w:type="dxa"/>
            <w:shd w:val="clear" w:color="auto" w:fill="F2DBDB"/>
          </w:tcPr>
          <w:p w:rsidR="00963A76" w:rsidRPr="00963A76" w:rsidRDefault="00963A76" w:rsidP="00963A76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963A76">
              <w:rPr>
                <w:b/>
                <w:color w:val="FF0000"/>
                <w:sz w:val="20"/>
                <w:szCs w:val="20"/>
              </w:rPr>
              <w:t>Hedef Değerler</w:t>
            </w:r>
          </w:p>
        </w:tc>
        <w:tc>
          <w:tcPr>
            <w:tcW w:w="3598" w:type="dxa"/>
            <w:shd w:val="clear" w:color="auto" w:fill="F2DBDB"/>
            <w:vAlign w:val="center"/>
          </w:tcPr>
          <w:p w:rsidR="00963A76" w:rsidRPr="00963A76" w:rsidRDefault="00963A76" w:rsidP="00963A76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963A76">
              <w:rPr>
                <w:b/>
                <w:color w:val="FF0000"/>
                <w:sz w:val="20"/>
                <w:szCs w:val="20"/>
              </w:rPr>
              <w:t>Dönem Sonu Gerçekleşme Oranı</w:t>
            </w:r>
          </w:p>
        </w:tc>
      </w:tr>
      <w:tr w:rsidR="00963A76" w:rsidRPr="00963A76" w:rsidTr="00C93A5C">
        <w:tc>
          <w:tcPr>
            <w:tcW w:w="4592" w:type="dxa"/>
            <w:shd w:val="clear" w:color="auto" w:fill="F2DBDB"/>
            <w:vAlign w:val="center"/>
          </w:tcPr>
          <w:p w:rsidR="00963A76" w:rsidRPr="00963A76" w:rsidRDefault="00963A76" w:rsidP="00963A76">
            <w:pPr>
              <w:spacing w:before="0" w:after="0"/>
              <w:ind w:firstLine="0"/>
              <w:jc w:val="left"/>
              <w:rPr>
                <w:rFonts w:ascii="Book Antiqua" w:hAnsi="Book Antiqua"/>
                <w:noProof/>
                <w:sz w:val="20"/>
                <w:szCs w:val="20"/>
              </w:rPr>
            </w:pPr>
            <w:r w:rsidRPr="00963A76">
              <w:rPr>
                <w:rFonts w:ascii="Book Antiqua" w:hAnsi="Book Antiqua"/>
                <w:noProof/>
                <w:sz w:val="20"/>
                <w:szCs w:val="20"/>
              </w:rPr>
              <w:t>Bütçe açığının %12’e düşürülmesi.</w:t>
            </w:r>
          </w:p>
        </w:tc>
        <w:tc>
          <w:tcPr>
            <w:tcW w:w="1203" w:type="dxa"/>
            <w:shd w:val="clear" w:color="auto" w:fill="F2DBDB"/>
            <w:vAlign w:val="center"/>
          </w:tcPr>
          <w:p w:rsidR="00963A76" w:rsidRPr="00963A76" w:rsidRDefault="00963A76" w:rsidP="00963A76">
            <w:pPr>
              <w:spacing w:before="0" w:after="0"/>
              <w:ind w:firstLine="0"/>
              <w:jc w:val="center"/>
              <w:rPr>
                <w:rFonts w:ascii="Book Antiqua" w:hAnsi="Book Antiqua"/>
                <w:noProof/>
                <w:sz w:val="20"/>
                <w:szCs w:val="20"/>
              </w:rPr>
            </w:pPr>
            <w:r w:rsidRPr="00963A76">
              <w:rPr>
                <w:rFonts w:ascii="Book Antiqua" w:hAnsi="Book Antiqua"/>
                <w:noProof/>
                <w:sz w:val="20"/>
                <w:szCs w:val="20"/>
              </w:rPr>
              <w:t>%12</w:t>
            </w:r>
          </w:p>
        </w:tc>
        <w:tc>
          <w:tcPr>
            <w:tcW w:w="3598" w:type="dxa"/>
            <w:shd w:val="clear" w:color="auto" w:fill="F2DBDB"/>
            <w:vAlign w:val="center"/>
          </w:tcPr>
          <w:p w:rsidR="00963A76" w:rsidRPr="00963A76" w:rsidRDefault="00963A76" w:rsidP="00963A76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963A76">
              <w:rPr>
                <w:rFonts w:ascii="Book Antiqua" w:hAnsi="Book Antiqua"/>
                <w:bCs/>
                <w:sz w:val="18"/>
                <w:szCs w:val="18"/>
              </w:rPr>
              <w:t>(</w:t>
            </w:r>
            <w:r w:rsidRPr="00E31641"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 </w:t>
            </w:r>
            <w:r w:rsidR="00E31641" w:rsidRPr="00E31641">
              <w:rPr>
                <w:rFonts w:ascii="Book Antiqua" w:hAnsi="Book Antiqua"/>
                <w:b/>
                <w:bCs/>
                <w:sz w:val="18"/>
                <w:szCs w:val="18"/>
              </w:rPr>
              <w:t>X</w:t>
            </w:r>
            <w:r w:rsidRPr="00963A76">
              <w:rPr>
                <w:rFonts w:ascii="Book Antiqua" w:hAnsi="Book Antiqua"/>
                <w:bCs/>
                <w:sz w:val="18"/>
                <w:szCs w:val="18"/>
              </w:rPr>
              <w:t xml:space="preserve"> ) A    (  ) B   (  ) C   (  ) D  (  ) E</w:t>
            </w:r>
          </w:p>
        </w:tc>
      </w:tr>
      <w:tr w:rsidR="00963A76" w:rsidRPr="00963A76" w:rsidTr="00C93A5C">
        <w:tc>
          <w:tcPr>
            <w:tcW w:w="4592" w:type="dxa"/>
            <w:shd w:val="clear" w:color="auto" w:fill="F2DBDB"/>
            <w:vAlign w:val="center"/>
          </w:tcPr>
          <w:p w:rsidR="00963A76" w:rsidRPr="00963A76" w:rsidRDefault="00963A76" w:rsidP="00963A76">
            <w:pPr>
              <w:spacing w:before="0" w:after="0"/>
              <w:ind w:firstLine="0"/>
              <w:jc w:val="left"/>
              <w:rPr>
                <w:rFonts w:ascii="Book Antiqua" w:hAnsi="Book Antiqua"/>
                <w:noProof/>
                <w:sz w:val="20"/>
                <w:szCs w:val="20"/>
              </w:rPr>
            </w:pPr>
            <w:r w:rsidRPr="00963A76">
              <w:rPr>
                <w:rFonts w:ascii="Book Antiqua" w:hAnsi="Book Antiqua"/>
                <w:noProof/>
                <w:sz w:val="20"/>
                <w:szCs w:val="20"/>
              </w:rPr>
              <w:t>Kamu kurum ve kuruluşlarına ait borçların azaltılması.</w:t>
            </w:r>
          </w:p>
        </w:tc>
        <w:tc>
          <w:tcPr>
            <w:tcW w:w="1203" w:type="dxa"/>
            <w:shd w:val="clear" w:color="auto" w:fill="F2DBDB"/>
            <w:vAlign w:val="center"/>
          </w:tcPr>
          <w:p w:rsidR="00963A76" w:rsidRPr="00963A76" w:rsidRDefault="00963A76" w:rsidP="00963A76">
            <w:pPr>
              <w:spacing w:before="0" w:after="0"/>
              <w:ind w:firstLine="0"/>
              <w:jc w:val="center"/>
              <w:rPr>
                <w:rFonts w:ascii="Book Antiqua" w:hAnsi="Book Antiqua"/>
                <w:noProof/>
                <w:sz w:val="20"/>
                <w:szCs w:val="20"/>
              </w:rPr>
            </w:pPr>
            <w:r w:rsidRPr="00963A76">
              <w:rPr>
                <w:rFonts w:ascii="Book Antiqua" w:hAnsi="Book Antiqua"/>
                <w:noProof/>
                <w:sz w:val="20"/>
                <w:szCs w:val="20"/>
              </w:rPr>
              <w:t>%14</w:t>
            </w:r>
          </w:p>
        </w:tc>
        <w:tc>
          <w:tcPr>
            <w:tcW w:w="3598" w:type="dxa"/>
            <w:shd w:val="clear" w:color="auto" w:fill="F2DBDB"/>
            <w:vAlign w:val="center"/>
          </w:tcPr>
          <w:p w:rsidR="00963A76" w:rsidRPr="00963A76" w:rsidRDefault="00963A76" w:rsidP="00963A76">
            <w:pPr>
              <w:ind w:firstLine="0"/>
              <w:jc w:val="center"/>
              <w:rPr>
                <w:lang w:val="en-US"/>
              </w:rPr>
            </w:pPr>
            <w:r w:rsidRPr="00963A76">
              <w:rPr>
                <w:rFonts w:ascii="Book Antiqua" w:hAnsi="Book Antiqua"/>
                <w:bCs/>
                <w:sz w:val="18"/>
                <w:szCs w:val="18"/>
              </w:rPr>
              <w:t>(</w:t>
            </w:r>
            <w:r w:rsidRPr="00E31641"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 </w:t>
            </w:r>
            <w:r w:rsidR="00E31641" w:rsidRPr="00E31641">
              <w:rPr>
                <w:rFonts w:ascii="Book Antiqua" w:hAnsi="Book Antiqua"/>
                <w:b/>
                <w:bCs/>
                <w:sz w:val="18"/>
                <w:szCs w:val="18"/>
              </w:rPr>
              <w:t>X</w:t>
            </w:r>
            <w:r w:rsidRPr="00963A76">
              <w:rPr>
                <w:rFonts w:ascii="Book Antiqua" w:hAnsi="Book Antiqua"/>
                <w:bCs/>
                <w:sz w:val="18"/>
                <w:szCs w:val="18"/>
              </w:rPr>
              <w:t xml:space="preserve"> ) A    (  ) B   (  ) C   (  ) D  (  ) E</w:t>
            </w:r>
          </w:p>
        </w:tc>
      </w:tr>
      <w:tr w:rsidR="00963A76" w:rsidRPr="00963A76" w:rsidTr="00C93A5C">
        <w:tc>
          <w:tcPr>
            <w:tcW w:w="4592" w:type="dxa"/>
            <w:shd w:val="clear" w:color="auto" w:fill="F2DBDB"/>
            <w:vAlign w:val="center"/>
          </w:tcPr>
          <w:p w:rsidR="00963A76" w:rsidRPr="00963A76" w:rsidRDefault="00963A76" w:rsidP="00963A76">
            <w:pPr>
              <w:spacing w:before="0" w:after="0"/>
              <w:ind w:firstLine="0"/>
              <w:jc w:val="left"/>
              <w:rPr>
                <w:rFonts w:ascii="Book Antiqua" w:hAnsi="Book Antiqua"/>
                <w:noProof/>
                <w:sz w:val="20"/>
                <w:szCs w:val="20"/>
              </w:rPr>
            </w:pPr>
            <w:r w:rsidRPr="00963A76">
              <w:rPr>
                <w:rFonts w:ascii="Book Antiqua" w:hAnsi="Book Antiqua"/>
                <w:noProof/>
                <w:sz w:val="20"/>
                <w:szCs w:val="20"/>
              </w:rPr>
              <w:t>Yatırım harcamalarının artırılması.</w:t>
            </w:r>
          </w:p>
        </w:tc>
        <w:tc>
          <w:tcPr>
            <w:tcW w:w="1203" w:type="dxa"/>
            <w:shd w:val="clear" w:color="auto" w:fill="F2DBDB"/>
            <w:vAlign w:val="center"/>
          </w:tcPr>
          <w:p w:rsidR="00963A76" w:rsidRPr="00963A76" w:rsidRDefault="00963A76" w:rsidP="00963A76">
            <w:pPr>
              <w:spacing w:before="0" w:after="0"/>
              <w:ind w:firstLine="0"/>
              <w:jc w:val="center"/>
              <w:rPr>
                <w:rFonts w:ascii="Book Antiqua" w:hAnsi="Book Antiqua"/>
                <w:noProof/>
                <w:sz w:val="20"/>
                <w:szCs w:val="20"/>
              </w:rPr>
            </w:pPr>
            <w:r w:rsidRPr="00963A76">
              <w:rPr>
                <w:rFonts w:ascii="Book Antiqua" w:hAnsi="Book Antiqua"/>
                <w:noProof/>
                <w:sz w:val="20"/>
                <w:szCs w:val="20"/>
              </w:rPr>
              <w:t>% 3</w:t>
            </w:r>
          </w:p>
        </w:tc>
        <w:tc>
          <w:tcPr>
            <w:tcW w:w="3598" w:type="dxa"/>
            <w:shd w:val="clear" w:color="auto" w:fill="F2DBDB"/>
            <w:vAlign w:val="center"/>
          </w:tcPr>
          <w:p w:rsidR="00963A76" w:rsidRPr="00963A76" w:rsidRDefault="00963A76" w:rsidP="00963A76">
            <w:pPr>
              <w:ind w:firstLine="0"/>
              <w:jc w:val="center"/>
              <w:rPr>
                <w:lang w:val="en-US"/>
              </w:rPr>
            </w:pPr>
            <w:r w:rsidRPr="00963A76">
              <w:rPr>
                <w:rFonts w:ascii="Book Antiqua" w:hAnsi="Book Antiqua"/>
                <w:bCs/>
                <w:sz w:val="18"/>
                <w:szCs w:val="18"/>
              </w:rPr>
              <w:t>(</w:t>
            </w:r>
            <w:r w:rsidRPr="00E31641"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 </w:t>
            </w:r>
            <w:r w:rsidR="00E31641" w:rsidRPr="00E31641">
              <w:rPr>
                <w:rFonts w:ascii="Book Antiqua" w:hAnsi="Book Antiqua"/>
                <w:b/>
                <w:bCs/>
                <w:sz w:val="18"/>
                <w:szCs w:val="18"/>
              </w:rPr>
              <w:t>X</w:t>
            </w:r>
            <w:r w:rsidRPr="00963A76">
              <w:rPr>
                <w:rFonts w:ascii="Book Antiqua" w:hAnsi="Book Antiqua"/>
                <w:bCs/>
                <w:sz w:val="18"/>
                <w:szCs w:val="18"/>
              </w:rPr>
              <w:t xml:space="preserve"> ) A    (  ) B   (  ) C   (  ) D  (  ) E</w:t>
            </w:r>
          </w:p>
        </w:tc>
      </w:tr>
    </w:tbl>
    <w:p w:rsidR="000A10F4" w:rsidRDefault="000A10F4" w:rsidP="00963A76">
      <w:pPr>
        <w:jc w:val="left"/>
      </w:pPr>
    </w:p>
    <w:p w:rsidR="007E0269" w:rsidRPr="002872FD" w:rsidRDefault="007E0269" w:rsidP="007E0269">
      <w:pPr>
        <w:jc w:val="center"/>
        <w:rPr>
          <w:b/>
          <w:color w:val="FF0000"/>
        </w:rPr>
      </w:pPr>
      <w:r w:rsidRPr="002872FD">
        <w:rPr>
          <w:b/>
          <w:color w:val="FF0000"/>
        </w:rPr>
        <w:t>31.12.2020 TARİHİNE KADAR OLAN BORÇLAR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368"/>
        <w:gridCol w:w="1844"/>
      </w:tblGrid>
      <w:tr w:rsidR="007E0269" w:rsidTr="005B4730">
        <w:tc>
          <w:tcPr>
            <w:tcW w:w="9212" w:type="dxa"/>
            <w:gridSpan w:val="2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C6D9F1" w:themeFill="text2" w:themeFillTint="33"/>
          </w:tcPr>
          <w:p w:rsidR="007E0269" w:rsidRPr="002872FD" w:rsidRDefault="007E0269" w:rsidP="007E0269">
            <w:pPr>
              <w:ind w:firstLine="0"/>
              <w:jc w:val="center"/>
              <w:rPr>
                <w:b/>
              </w:rPr>
            </w:pPr>
            <w:r w:rsidRPr="002872FD">
              <w:rPr>
                <w:b/>
                <w:color w:val="FF0000"/>
              </w:rPr>
              <w:t>SOSYAL SİGORTALAR KURUMU</w:t>
            </w:r>
          </w:p>
        </w:tc>
      </w:tr>
      <w:tr w:rsidR="007E0269" w:rsidTr="005B4730">
        <w:tc>
          <w:tcPr>
            <w:tcW w:w="736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C6D9F1" w:themeFill="text2" w:themeFillTint="33"/>
          </w:tcPr>
          <w:p w:rsidR="007E0269" w:rsidRPr="002872FD" w:rsidRDefault="007E0269" w:rsidP="007E0269">
            <w:pPr>
              <w:ind w:firstLine="0"/>
              <w:jc w:val="left"/>
              <w:rPr>
                <w:b/>
                <w:i/>
                <w:sz w:val="18"/>
                <w:szCs w:val="18"/>
              </w:rPr>
            </w:pPr>
            <w:r w:rsidRPr="002872FD">
              <w:rPr>
                <w:b/>
                <w:i/>
                <w:sz w:val="18"/>
                <w:szCs w:val="18"/>
              </w:rPr>
              <w:t>01.01.2005-01.03.2020 TARİHLERİ ARASI GECİKME ZAMMI DÂHİL BORÇ MİKTARI</w:t>
            </w:r>
          </w:p>
        </w:tc>
        <w:tc>
          <w:tcPr>
            <w:tcW w:w="184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C6D9F1" w:themeFill="text2" w:themeFillTint="33"/>
          </w:tcPr>
          <w:p w:rsidR="007E0269" w:rsidRPr="00E31641" w:rsidRDefault="00E31641" w:rsidP="007E0269">
            <w:pPr>
              <w:ind w:firstLine="0"/>
              <w:jc w:val="center"/>
              <w:rPr>
                <w:b/>
              </w:rPr>
            </w:pPr>
            <w:r w:rsidRPr="00E31641">
              <w:rPr>
                <w:b/>
              </w:rPr>
              <w:t>-</w:t>
            </w:r>
          </w:p>
        </w:tc>
      </w:tr>
      <w:tr w:rsidR="00BF3F44" w:rsidTr="005B4730">
        <w:tc>
          <w:tcPr>
            <w:tcW w:w="9212" w:type="dxa"/>
            <w:gridSpan w:val="2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F2DBDB" w:themeFill="accent2" w:themeFillTint="33"/>
          </w:tcPr>
          <w:p w:rsidR="00BF3F44" w:rsidRPr="002872FD" w:rsidRDefault="00BF3F44" w:rsidP="007E0269">
            <w:pPr>
              <w:ind w:firstLine="0"/>
              <w:jc w:val="center"/>
              <w:rPr>
                <w:b/>
              </w:rPr>
            </w:pPr>
            <w:r w:rsidRPr="002872FD">
              <w:rPr>
                <w:b/>
                <w:color w:val="FF0000"/>
              </w:rPr>
              <w:t>BAŞKENT ELEKTRİK DAĞITIM A.Ş.(ELEKTRİK BORCU)</w:t>
            </w:r>
          </w:p>
        </w:tc>
      </w:tr>
      <w:tr w:rsidR="00BF3F44" w:rsidTr="005B4730">
        <w:tc>
          <w:tcPr>
            <w:tcW w:w="736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F2DBDB" w:themeFill="accent2" w:themeFillTint="33"/>
          </w:tcPr>
          <w:p w:rsidR="00BF3F44" w:rsidRPr="002872FD" w:rsidRDefault="00BF3F44" w:rsidP="007E0269">
            <w:pPr>
              <w:ind w:firstLine="0"/>
              <w:jc w:val="left"/>
              <w:rPr>
                <w:b/>
                <w:i/>
                <w:sz w:val="18"/>
                <w:szCs w:val="18"/>
              </w:rPr>
            </w:pPr>
            <w:r w:rsidRPr="002872FD">
              <w:rPr>
                <w:b/>
                <w:i/>
                <w:sz w:val="18"/>
                <w:szCs w:val="18"/>
              </w:rPr>
              <w:t>ANAPARA VE GECİKME ZAMMI DÂHİL BORÇ MİKTARI</w:t>
            </w:r>
          </w:p>
        </w:tc>
        <w:tc>
          <w:tcPr>
            <w:tcW w:w="184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F2DBDB" w:themeFill="accent2" w:themeFillTint="33"/>
          </w:tcPr>
          <w:p w:rsidR="00BF3F44" w:rsidRPr="00E31641" w:rsidRDefault="00E31641" w:rsidP="007E0269">
            <w:pPr>
              <w:ind w:firstLine="0"/>
              <w:jc w:val="center"/>
              <w:rPr>
                <w:b/>
              </w:rPr>
            </w:pPr>
            <w:r w:rsidRPr="00E31641">
              <w:rPr>
                <w:b/>
              </w:rPr>
              <w:t>-</w:t>
            </w:r>
          </w:p>
        </w:tc>
      </w:tr>
      <w:tr w:rsidR="00BF3F44" w:rsidTr="005B4730">
        <w:tc>
          <w:tcPr>
            <w:tcW w:w="9212" w:type="dxa"/>
            <w:gridSpan w:val="2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AF1DD" w:themeFill="accent3" w:themeFillTint="33"/>
          </w:tcPr>
          <w:p w:rsidR="00BF3F44" w:rsidRPr="002872FD" w:rsidRDefault="00BF3F44" w:rsidP="007E0269">
            <w:pPr>
              <w:ind w:firstLine="0"/>
              <w:jc w:val="center"/>
              <w:rPr>
                <w:b/>
              </w:rPr>
            </w:pPr>
            <w:r w:rsidRPr="002872FD">
              <w:rPr>
                <w:b/>
                <w:color w:val="FF0000"/>
              </w:rPr>
              <w:t>HALK BANKASI A.Ş.</w:t>
            </w:r>
          </w:p>
        </w:tc>
      </w:tr>
      <w:tr w:rsidR="00BF3F44" w:rsidTr="005B4730">
        <w:tc>
          <w:tcPr>
            <w:tcW w:w="736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AF1DD" w:themeFill="accent3" w:themeFillTint="33"/>
          </w:tcPr>
          <w:p w:rsidR="00BF3F44" w:rsidRPr="002872FD" w:rsidRDefault="00BF3F44" w:rsidP="007E0269">
            <w:pPr>
              <w:ind w:firstLine="0"/>
              <w:jc w:val="left"/>
              <w:rPr>
                <w:b/>
                <w:i/>
                <w:sz w:val="18"/>
                <w:szCs w:val="18"/>
              </w:rPr>
            </w:pPr>
            <w:r w:rsidRPr="002872FD">
              <w:rPr>
                <w:b/>
                <w:i/>
                <w:sz w:val="18"/>
                <w:szCs w:val="18"/>
              </w:rPr>
              <w:t>ANAPARA VE GECİKME ZAMMI DÂHİL BORÇ MİKTARI</w:t>
            </w:r>
          </w:p>
        </w:tc>
        <w:tc>
          <w:tcPr>
            <w:tcW w:w="184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AF1DD" w:themeFill="accent3" w:themeFillTint="33"/>
          </w:tcPr>
          <w:p w:rsidR="00BF3F44" w:rsidRPr="00E31641" w:rsidRDefault="00E31641" w:rsidP="007E0269">
            <w:pPr>
              <w:ind w:firstLine="0"/>
              <w:jc w:val="center"/>
              <w:rPr>
                <w:b/>
              </w:rPr>
            </w:pPr>
            <w:r w:rsidRPr="00E31641">
              <w:rPr>
                <w:b/>
              </w:rPr>
              <w:t>1.848.141,49</w:t>
            </w:r>
          </w:p>
        </w:tc>
      </w:tr>
      <w:tr w:rsidR="00BF3F44" w:rsidTr="005B4730">
        <w:tc>
          <w:tcPr>
            <w:tcW w:w="9212" w:type="dxa"/>
            <w:gridSpan w:val="2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5DFEC" w:themeFill="accent4" w:themeFillTint="33"/>
          </w:tcPr>
          <w:p w:rsidR="00BF3F44" w:rsidRPr="002872FD" w:rsidRDefault="00BF3F44" w:rsidP="007E0269">
            <w:pPr>
              <w:ind w:firstLine="0"/>
              <w:jc w:val="center"/>
              <w:rPr>
                <w:b/>
              </w:rPr>
            </w:pPr>
            <w:r w:rsidRPr="002872FD">
              <w:rPr>
                <w:b/>
                <w:color w:val="FF0000"/>
              </w:rPr>
              <w:t>ÇEVRE BİRLİĞİ</w:t>
            </w:r>
          </w:p>
        </w:tc>
      </w:tr>
      <w:tr w:rsidR="00BF3F44" w:rsidTr="005B4730">
        <w:tc>
          <w:tcPr>
            <w:tcW w:w="736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5DFEC" w:themeFill="accent4" w:themeFillTint="33"/>
          </w:tcPr>
          <w:p w:rsidR="00BF3F44" w:rsidRPr="002872FD" w:rsidRDefault="00BF3F44" w:rsidP="007E0269">
            <w:pPr>
              <w:ind w:firstLine="0"/>
              <w:jc w:val="left"/>
              <w:rPr>
                <w:b/>
                <w:i/>
                <w:sz w:val="18"/>
                <w:szCs w:val="18"/>
              </w:rPr>
            </w:pPr>
            <w:r w:rsidRPr="002872FD">
              <w:rPr>
                <w:b/>
                <w:i/>
                <w:sz w:val="18"/>
                <w:szCs w:val="18"/>
              </w:rPr>
              <w:t xml:space="preserve">ÇEVRE BİRLİĞİNE OLAN BORÇ MİKTARI </w:t>
            </w:r>
          </w:p>
        </w:tc>
        <w:tc>
          <w:tcPr>
            <w:tcW w:w="184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E5DFEC" w:themeFill="accent4" w:themeFillTint="33"/>
          </w:tcPr>
          <w:p w:rsidR="00BF3F44" w:rsidRPr="00E31641" w:rsidRDefault="00E31641" w:rsidP="007E0269">
            <w:pPr>
              <w:ind w:firstLine="0"/>
              <w:jc w:val="center"/>
              <w:rPr>
                <w:b/>
              </w:rPr>
            </w:pPr>
            <w:r w:rsidRPr="00E31641">
              <w:rPr>
                <w:b/>
              </w:rPr>
              <w:t>525.496,41</w:t>
            </w:r>
          </w:p>
        </w:tc>
      </w:tr>
      <w:tr w:rsidR="00BF3F44" w:rsidTr="005B4730">
        <w:tc>
          <w:tcPr>
            <w:tcW w:w="9212" w:type="dxa"/>
            <w:gridSpan w:val="2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DAEEF3" w:themeFill="accent5" w:themeFillTint="33"/>
          </w:tcPr>
          <w:p w:rsidR="00BF3F44" w:rsidRPr="002872FD" w:rsidRDefault="00BF3F44" w:rsidP="007E0269">
            <w:pPr>
              <w:ind w:firstLine="0"/>
              <w:jc w:val="center"/>
              <w:rPr>
                <w:b/>
              </w:rPr>
            </w:pPr>
            <w:r w:rsidRPr="002872FD">
              <w:rPr>
                <w:b/>
                <w:color w:val="FF0000"/>
              </w:rPr>
              <w:t>İLLER BANKASI</w:t>
            </w:r>
          </w:p>
        </w:tc>
      </w:tr>
      <w:tr w:rsidR="00BF3F44" w:rsidTr="005B4730">
        <w:tc>
          <w:tcPr>
            <w:tcW w:w="736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DAEEF3" w:themeFill="accent5" w:themeFillTint="33"/>
          </w:tcPr>
          <w:p w:rsidR="00BF3F44" w:rsidRPr="002872FD" w:rsidRDefault="00BF3F44" w:rsidP="00E31641">
            <w:pPr>
              <w:ind w:firstLine="0"/>
              <w:jc w:val="left"/>
              <w:rPr>
                <w:b/>
                <w:i/>
                <w:sz w:val="18"/>
                <w:szCs w:val="18"/>
              </w:rPr>
            </w:pPr>
            <w:r w:rsidRPr="002872FD">
              <w:rPr>
                <w:b/>
                <w:i/>
                <w:sz w:val="18"/>
                <w:szCs w:val="18"/>
              </w:rPr>
              <w:t>MALZEME, İKRAZ, KISA AVANS, YAPI TEMİNATLI İKRAZ VE MALZEME TEMİNATLI İKRAZ OLMAK ÜZERE (FAİZ=</w:t>
            </w:r>
            <w:r w:rsidR="00E31641">
              <w:rPr>
                <w:b/>
                <w:i/>
                <w:sz w:val="18"/>
                <w:szCs w:val="18"/>
              </w:rPr>
              <w:t>8.429.248,99</w:t>
            </w:r>
            <w:r w:rsidRPr="002872FD">
              <w:rPr>
                <w:b/>
                <w:i/>
                <w:sz w:val="18"/>
                <w:szCs w:val="18"/>
              </w:rPr>
              <w:t xml:space="preserve"> DÂHİL) TOPLAM</w:t>
            </w:r>
          </w:p>
        </w:tc>
        <w:tc>
          <w:tcPr>
            <w:tcW w:w="184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DAEEF3" w:themeFill="accent5" w:themeFillTint="33"/>
          </w:tcPr>
          <w:p w:rsidR="00BF3F44" w:rsidRPr="00E31641" w:rsidRDefault="00C1544D" w:rsidP="00F837C4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40.008.034,91</w:t>
            </w:r>
          </w:p>
        </w:tc>
      </w:tr>
      <w:tr w:rsidR="00BF3F44" w:rsidTr="005B4730">
        <w:tc>
          <w:tcPr>
            <w:tcW w:w="9212" w:type="dxa"/>
            <w:gridSpan w:val="2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DDD9C3" w:themeFill="background2" w:themeFillShade="E6"/>
          </w:tcPr>
          <w:p w:rsidR="00BF3F44" w:rsidRPr="002872FD" w:rsidRDefault="00BF3F44" w:rsidP="007E0269">
            <w:pPr>
              <w:ind w:firstLine="0"/>
              <w:jc w:val="center"/>
              <w:rPr>
                <w:b/>
              </w:rPr>
            </w:pPr>
            <w:r w:rsidRPr="002872FD">
              <w:rPr>
                <w:b/>
                <w:color w:val="FF0000"/>
              </w:rPr>
              <w:t>YATIRIM VE CARİ AMAÇLI YAPILAN HARCAMALARA İLİŞKİN BORÇLAR</w:t>
            </w:r>
          </w:p>
        </w:tc>
      </w:tr>
      <w:tr w:rsidR="00BF3F44" w:rsidTr="005B4730">
        <w:tc>
          <w:tcPr>
            <w:tcW w:w="736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DDD9C3" w:themeFill="background2" w:themeFillShade="E6"/>
          </w:tcPr>
          <w:p w:rsidR="00BF3F44" w:rsidRPr="002872FD" w:rsidRDefault="00BF3F44" w:rsidP="007E0269">
            <w:pPr>
              <w:ind w:firstLine="0"/>
              <w:jc w:val="left"/>
              <w:rPr>
                <w:b/>
                <w:i/>
                <w:sz w:val="18"/>
                <w:szCs w:val="18"/>
              </w:rPr>
            </w:pPr>
            <w:r w:rsidRPr="002872FD">
              <w:rPr>
                <w:b/>
                <w:i/>
                <w:sz w:val="18"/>
                <w:szCs w:val="18"/>
              </w:rPr>
              <w:t>YATIRIM VE CARİ AMAÇLI YAPILAN HARCAMALARA İLİŞKİN BORÇLAR</w:t>
            </w:r>
          </w:p>
        </w:tc>
        <w:tc>
          <w:tcPr>
            <w:tcW w:w="184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DDD9C3" w:themeFill="background2" w:themeFillShade="E6"/>
          </w:tcPr>
          <w:p w:rsidR="00BF3F44" w:rsidRPr="00E31641" w:rsidRDefault="00E31641" w:rsidP="007E0269">
            <w:pPr>
              <w:ind w:firstLine="0"/>
              <w:jc w:val="center"/>
              <w:rPr>
                <w:b/>
              </w:rPr>
            </w:pPr>
            <w:r w:rsidRPr="00E31641">
              <w:rPr>
                <w:b/>
              </w:rPr>
              <w:t>12.086.318,08</w:t>
            </w:r>
          </w:p>
        </w:tc>
      </w:tr>
      <w:tr w:rsidR="002872FD" w:rsidTr="005B4730">
        <w:tc>
          <w:tcPr>
            <w:tcW w:w="736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FFFF00"/>
          </w:tcPr>
          <w:p w:rsidR="002872FD" w:rsidRPr="002872FD" w:rsidRDefault="002872FD" w:rsidP="002872FD">
            <w:pPr>
              <w:ind w:firstLine="0"/>
              <w:jc w:val="right"/>
              <w:rPr>
                <w:b/>
                <w:i/>
                <w:sz w:val="18"/>
                <w:szCs w:val="18"/>
              </w:rPr>
            </w:pPr>
            <w:r w:rsidRPr="002872FD">
              <w:rPr>
                <w:b/>
                <w:i/>
                <w:sz w:val="18"/>
                <w:szCs w:val="18"/>
              </w:rPr>
              <w:t>GENEL TOPLAM</w:t>
            </w:r>
          </w:p>
        </w:tc>
        <w:tc>
          <w:tcPr>
            <w:tcW w:w="184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FFFF00"/>
          </w:tcPr>
          <w:p w:rsidR="002872FD" w:rsidRPr="00E31641" w:rsidRDefault="00C1544D" w:rsidP="007E0269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54.467.990,89</w:t>
            </w:r>
            <w:bookmarkStart w:id="0" w:name="_GoBack"/>
            <w:bookmarkEnd w:id="0"/>
          </w:p>
        </w:tc>
      </w:tr>
    </w:tbl>
    <w:p w:rsidR="007E0269" w:rsidRDefault="007E0269" w:rsidP="00BF3F44">
      <w:pPr>
        <w:ind w:firstLine="0"/>
      </w:pPr>
    </w:p>
    <w:p w:rsidR="004F4640" w:rsidRPr="004F4640" w:rsidRDefault="004F4640" w:rsidP="004F4640">
      <w:pPr>
        <w:ind w:firstLine="0"/>
        <w:jc w:val="center"/>
        <w:rPr>
          <w:sz w:val="20"/>
          <w:szCs w:val="20"/>
        </w:rPr>
      </w:pPr>
      <w:r w:rsidRPr="004F4640">
        <w:rPr>
          <w:sz w:val="20"/>
          <w:szCs w:val="20"/>
        </w:rPr>
        <w:t>36</w:t>
      </w:r>
    </w:p>
    <w:sectPr w:rsidR="004F4640" w:rsidRPr="004F46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028"/>
    <w:rsid w:val="000A10F4"/>
    <w:rsid w:val="00172028"/>
    <w:rsid w:val="002872FD"/>
    <w:rsid w:val="004F4640"/>
    <w:rsid w:val="005B4730"/>
    <w:rsid w:val="007E0269"/>
    <w:rsid w:val="00963A76"/>
    <w:rsid w:val="00BF3F44"/>
    <w:rsid w:val="00C1544D"/>
    <w:rsid w:val="00E31641"/>
    <w:rsid w:val="00F83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76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E02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76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E02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/>
  <dc:description/>
  <cp:lastModifiedBy>Osman</cp:lastModifiedBy>
  <cp:revision>12</cp:revision>
  <cp:lastPrinted>2021-02-22T08:29:00Z</cp:lastPrinted>
  <dcterms:created xsi:type="dcterms:W3CDTF">2021-01-04T08:04:00Z</dcterms:created>
  <dcterms:modified xsi:type="dcterms:W3CDTF">2021-02-22T08:40:00Z</dcterms:modified>
</cp:coreProperties>
</file>